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31B" w:rsidRDefault="00A951F2">
      <w:pPr>
        <w:rPr>
          <w:lang w:val="ru-RU"/>
        </w:rPr>
      </w:pPr>
      <w:r>
        <w:rPr>
          <w:rStyle w:val="10"/>
          <w:lang w:val="ru-RU"/>
        </w:rPr>
        <w:t>Шаблон</w:t>
      </w:r>
      <w:r w:rsidRPr="00A951F2">
        <w:rPr>
          <w:rStyle w:val="10"/>
        </w:rPr>
        <w:t xml:space="preserve"> </w:t>
      </w:r>
      <w:r>
        <w:rPr>
          <w:rStyle w:val="10"/>
          <w:lang w:val="ru-RU"/>
        </w:rPr>
        <w:t>инструкции</w:t>
      </w:r>
      <w:r w:rsidR="004C631B">
        <w:tab/>
      </w:r>
      <w:r w:rsidR="004C631B">
        <w:tab/>
      </w:r>
      <w:r w:rsidR="004C631B">
        <w:tab/>
      </w:r>
      <w:r w:rsidR="004C631B">
        <w:tab/>
      </w:r>
      <w:r>
        <w:rPr>
          <w:rStyle w:val="10"/>
          <w:lang w:val="ru-RU"/>
        </w:rPr>
        <w:t>Заказчик</w:t>
      </w:r>
      <w:r w:rsidR="004C631B" w:rsidRPr="004C631B">
        <w:rPr>
          <w:rStyle w:val="10"/>
        </w:rPr>
        <w:t xml:space="preserve">: </w:t>
      </w:r>
      <w:r w:rsidR="004C631B" w:rsidRPr="004C631B">
        <w:rPr>
          <w:rStyle w:val="10"/>
          <w:u w:val="single"/>
        </w:rPr>
        <w:tab/>
      </w:r>
      <w:r w:rsidR="004C631B" w:rsidRPr="004C631B">
        <w:rPr>
          <w:u w:val="single"/>
        </w:rPr>
        <w:tab/>
      </w:r>
      <w:r w:rsidR="004C631B" w:rsidRPr="004C631B">
        <w:rPr>
          <w:u w:val="single"/>
        </w:rPr>
        <w:tab/>
      </w:r>
      <w:r w:rsidR="004C631B" w:rsidRPr="004C631B">
        <w:rPr>
          <w:u w:val="single"/>
        </w:rPr>
        <w:tab/>
      </w:r>
      <w:r w:rsidR="004C631B" w:rsidRPr="004C631B">
        <w:tab/>
      </w:r>
    </w:p>
    <w:p w:rsidR="00A951F2" w:rsidRPr="00A951F2" w:rsidRDefault="00A951F2">
      <w:pPr>
        <w:rPr>
          <w:lang w:val="ru-RU"/>
        </w:rPr>
      </w:pPr>
    </w:p>
    <w:tbl>
      <w:tblPr>
        <w:tblStyle w:val="a3"/>
        <w:tblW w:w="5000" w:type="pct"/>
        <w:tblLook w:val="04A0"/>
      </w:tblPr>
      <w:tblGrid>
        <w:gridCol w:w="3294"/>
        <w:gridCol w:w="3294"/>
        <w:gridCol w:w="3294"/>
        <w:gridCol w:w="3294"/>
      </w:tblGrid>
      <w:tr w:rsidR="004C631B" w:rsidTr="00DB415F">
        <w:tc>
          <w:tcPr>
            <w:tcW w:w="1250" w:type="pct"/>
          </w:tcPr>
          <w:p w:rsidR="004C631B" w:rsidRPr="00A951F2" w:rsidRDefault="004C631B" w:rsidP="00A951F2">
            <w:pPr>
              <w:jc w:val="center"/>
              <w:rPr>
                <w:lang w:val="ru-RU"/>
              </w:rPr>
            </w:pPr>
            <w:r>
              <w:t>A/</w:t>
            </w:r>
            <w:r w:rsidR="00A951F2">
              <w:rPr>
                <w:lang w:val="ru-RU"/>
              </w:rPr>
              <w:t>Б</w:t>
            </w:r>
          </w:p>
        </w:tc>
        <w:tc>
          <w:tcPr>
            <w:tcW w:w="1250" w:type="pct"/>
          </w:tcPr>
          <w:p w:rsidR="004C631B" w:rsidRPr="00A951F2" w:rsidRDefault="00A951F2" w:rsidP="00A95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="004C631B">
              <w:t>/</w:t>
            </w:r>
            <w:r>
              <w:rPr>
                <w:lang w:val="ru-RU"/>
              </w:rPr>
              <w:t>Г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Д/Е</w:t>
            </w:r>
          </w:p>
        </w:tc>
        <w:tc>
          <w:tcPr>
            <w:tcW w:w="1250" w:type="pct"/>
          </w:tcPr>
          <w:p w:rsidR="004C631B" w:rsidRPr="00A951F2" w:rsidRDefault="00A951F2" w:rsidP="00A95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="004C631B">
              <w:t>/</w:t>
            </w:r>
            <w:r>
              <w:rPr>
                <w:lang w:val="ru-RU"/>
              </w:rPr>
              <w:t>З</w:t>
            </w:r>
          </w:p>
        </w:tc>
      </w:tr>
      <w:tr w:rsidR="004C631B" w:rsidTr="00DB415F">
        <w:tc>
          <w:tcPr>
            <w:tcW w:w="1250" w:type="pct"/>
          </w:tcPr>
          <w:p w:rsidR="004C631B" w:rsidRDefault="004C631B" w:rsidP="00DB415F"/>
          <w:p w:rsidR="004C631B" w:rsidRDefault="004C631B" w:rsidP="00DB415F"/>
          <w:p w:rsidR="004C631B" w:rsidRDefault="004C631B" w:rsidP="00DB415F"/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</w:tr>
      <w:tr w:rsidR="004C631B" w:rsidTr="00DB415F">
        <w:tc>
          <w:tcPr>
            <w:tcW w:w="1250" w:type="pct"/>
          </w:tcPr>
          <w:p w:rsidR="004C631B" w:rsidRPr="00A951F2" w:rsidRDefault="00A951F2" w:rsidP="00A95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4C631B">
              <w:t>/</w:t>
            </w:r>
            <w:r>
              <w:rPr>
                <w:lang w:val="ru-RU"/>
              </w:rPr>
              <w:t>К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Л/М</w:t>
            </w:r>
          </w:p>
        </w:tc>
        <w:tc>
          <w:tcPr>
            <w:tcW w:w="1250" w:type="pct"/>
          </w:tcPr>
          <w:p w:rsidR="004C631B" w:rsidRPr="00A951F2" w:rsidRDefault="00A951F2" w:rsidP="00A95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="004C631B">
              <w:t>/</w:t>
            </w:r>
            <w:r>
              <w:rPr>
                <w:lang w:val="ru-RU"/>
              </w:rPr>
              <w:t>О</w:t>
            </w:r>
          </w:p>
        </w:tc>
        <w:tc>
          <w:tcPr>
            <w:tcW w:w="1250" w:type="pct"/>
          </w:tcPr>
          <w:p w:rsidR="004C631B" w:rsidRPr="00A951F2" w:rsidRDefault="00A951F2" w:rsidP="00A95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4C631B">
              <w:t>/</w:t>
            </w:r>
            <w:r>
              <w:rPr>
                <w:lang w:val="ru-RU"/>
              </w:rPr>
              <w:t>Р</w:t>
            </w:r>
          </w:p>
        </w:tc>
      </w:tr>
      <w:tr w:rsidR="004C631B" w:rsidTr="00DB415F">
        <w:tc>
          <w:tcPr>
            <w:tcW w:w="1250" w:type="pct"/>
          </w:tcPr>
          <w:p w:rsidR="004C631B" w:rsidRDefault="004C631B" w:rsidP="00DB415F"/>
          <w:p w:rsidR="004C631B" w:rsidRDefault="004C631B" w:rsidP="00DB415F"/>
          <w:p w:rsidR="004C631B" w:rsidRDefault="004C631B" w:rsidP="00DB415F"/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</w:tr>
      <w:tr w:rsidR="004C631B" w:rsidTr="00DB415F"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С/Т</w:t>
            </w:r>
          </w:p>
        </w:tc>
        <w:tc>
          <w:tcPr>
            <w:tcW w:w="1250" w:type="pct"/>
          </w:tcPr>
          <w:p w:rsidR="004C631B" w:rsidRPr="00A951F2" w:rsidRDefault="00A951F2" w:rsidP="00A951F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="004C631B">
              <w:t>/</w:t>
            </w:r>
            <w:r>
              <w:rPr>
                <w:lang w:val="ru-RU"/>
              </w:rPr>
              <w:t>Ф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Х/Ц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Ч/Ш/Щ</w:t>
            </w:r>
          </w:p>
        </w:tc>
      </w:tr>
      <w:tr w:rsidR="004C631B" w:rsidTr="00DB415F">
        <w:tc>
          <w:tcPr>
            <w:tcW w:w="1250" w:type="pct"/>
          </w:tcPr>
          <w:p w:rsidR="004C631B" w:rsidRDefault="004C631B" w:rsidP="00DB415F"/>
          <w:p w:rsidR="004C631B" w:rsidRDefault="004C631B" w:rsidP="00DB415F"/>
          <w:p w:rsidR="004C631B" w:rsidRDefault="004C631B" w:rsidP="00DB415F"/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</w:tr>
      <w:tr w:rsidR="004C631B" w:rsidTr="00DB415F"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Э/Ю/Я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Рабочий справочник/словарь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Сокращения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Библиография</w:t>
            </w:r>
          </w:p>
        </w:tc>
      </w:tr>
      <w:tr w:rsidR="004C631B" w:rsidTr="00DB415F">
        <w:tc>
          <w:tcPr>
            <w:tcW w:w="1250" w:type="pct"/>
          </w:tcPr>
          <w:p w:rsidR="004C631B" w:rsidRDefault="004C631B" w:rsidP="00DB415F"/>
          <w:p w:rsidR="004C631B" w:rsidRDefault="004C631B" w:rsidP="00DB415F"/>
          <w:p w:rsidR="004C631B" w:rsidRDefault="004C631B" w:rsidP="00DB415F"/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</w:tr>
      <w:tr w:rsidR="004C631B" w:rsidTr="00DB415F"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Даты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Пунктуация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Списки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Форматирование</w:t>
            </w:r>
          </w:p>
        </w:tc>
      </w:tr>
      <w:tr w:rsidR="004C631B" w:rsidTr="00DB415F">
        <w:tc>
          <w:tcPr>
            <w:tcW w:w="1250" w:type="pct"/>
          </w:tcPr>
          <w:p w:rsidR="004C631B" w:rsidRDefault="004C631B" w:rsidP="00DB415F"/>
          <w:p w:rsidR="004C631B" w:rsidRDefault="004C631B" w:rsidP="00DB415F"/>
          <w:p w:rsidR="004C631B" w:rsidRDefault="004C631B" w:rsidP="00DB415F"/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</w:tr>
      <w:tr w:rsidR="004C631B" w:rsidTr="00DB415F"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Числа</w:t>
            </w:r>
          </w:p>
        </w:tc>
        <w:tc>
          <w:tcPr>
            <w:tcW w:w="1250" w:type="pct"/>
          </w:tcPr>
          <w:p w:rsidR="004C631B" w:rsidRPr="00A951F2" w:rsidRDefault="00A951F2" w:rsidP="00E771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Единицы измерения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bookmarkStart w:id="0" w:name="_GoBack"/>
            <w:bookmarkEnd w:id="0"/>
            <w:r>
              <w:rPr>
                <w:lang w:val="ru-RU"/>
              </w:rPr>
              <w:t>Справочные материалы</w:t>
            </w:r>
          </w:p>
        </w:tc>
        <w:tc>
          <w:tcPr>
            <w:tcW w:w="1250" w:type="pct"/>
          </w:tcPr>
          <w:p w:rsidR="004C631B" w:rsidRPr="00A951F2" w:rsidRDefault="00A951F2" w:rsidP="00DB41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Разное</w:t>
            </w:r>
          </w:p>
        </w:tc>
      </w:tr>
      <w:tr w:rsidR="004C631B" w:rsidTr="00DB415F">
        <w:tc>
          <w:tcPr>
            <w:tcW w:w="1250" w:type="pct"/>
          </w:tcPr>
          <w:p w:rsidR="004C631B" w:rsidRDefault="004C631B" w:rsidP="00DB415F"/>
          <w:p w:rsidR="004C631B" w:rsidRDefault="004C631B" w:rsidP="00DB415F"/>
          <w:p w:rsidR="00A951F2" w:rsidRPr="00A951F2" w:rsidRDefault="00A951F2" w:rsidP="00DB415F">
            <w:pPr>
              <w:rPr>
                <w:lang w:val="ru-RU"/>
              </w:rPr>
            </w:pPr>
          </w:p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  <w:tc>
          <w:tcPr>
            <w:tcW w:w="1250" w:type="pct"/>
          </w:tcPr>
          <w:p w:rsidR="004C631B" w:rsidRDefault="004C631B" w:rsidP="00DB415F"/>
        </w:tc>
      </w:tr>
    </w:tbl>
    <w:p w:rsidR="00F31367" w:rsidRPr="00A951F2" w:rsidRDefault="00F31367" w:rsidP="00A951F2">
      <w:pPr>
        <w:rPr>
          <w:lang w:val="ru-RU"/>
        </w:rPr>
      </w:pPr>
    </w:p>
    <w:sectPr w:rsidR="00F31367" w:rsidRPr="00A951F2" w:rsidSect="00695E6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615" w:rsidRDefault="000D4615" w:rsidP="004C631B">
      <w:pPr>
        <w:spacing w:after="0" w:line="240" w:lineRule="auto"/>
      </w:pPr>
      <w:r>
        <w:separator/>
      </w:r>
    </w:p>
  </w:endnote>
  <w:endnote w:type="continuationSeparator" w:id="1">
    <w:p w:rsidR="000D4615" w:rsidRDefault="000D4615" w:rsidP="004C6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31B" w:rsidRDefault="004C63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615" w:rsidRDefault="000D4615" w:rsidP="004C631B">
      <w:pPr>
        <w:spacing w:after="0" w:line="240" w:lineRule="auto"/>
      </w:pPr>
      <w:r>
        <w:separator/>
      </w:r>
    </w:p>
  </w:footnote>
  <w:footnote w:type="continuationSeparator" w:id="1">
    <w:p w:rsidR="000D4615" w:rsidRDefault="000D4615" w:rsidP="004C63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dgnword-docGUID" w:val="{C71CB7BE-720E-4438-951C-3DAF5EE8B241}"/>
    <w:docVar w:name="dgnword-eventsink" w:val="217241424"/>
  </w:docVars>
  <w:rsids>
    <w:rsidRoot w:val="00F31367"/>
    <w:rsid w:val="000D4615"/>
    <w:rsid w:val="003443D1"/>
    <w:rsid w:val="004C631B"/>
    <w:rsid w:val="00662B86"/>
    <w:rsid w:val="00695E66"/>
    <w:rsid w:val="00892E15"/>
    <w:rsid w:val="00A951F2"/>
    <w:rsid w:val="00AE5415"/>
    <w:rsid w:val="00CD282B"/>
    <w:rsid w:val="00DB371F"/>
    <w:rsid w:val="00DD4649"/>
    <w:rsid w:val="00E771F1"/>
    <w:rsid w:val="00F31367"/>
    <w:rsid w:val="00FB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15"/>
  </w:style>
  <w:style w:type="paragraph" w:styleId="1">
    <w:name w:val="heading 1"/>
    <w:basedOn w:val="a"/>
    <w:next w:val="a"/>
    <w:link w:val="10"/>
    <w:uiPriority w:val="9"/>
    <w:qFormat/>
    <w:rsid w:val="004C6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631B"/>
  </w:style>
  <w:style w:type="paragraph" w:styleId="a6">
    <w:name w:val="footer"/>
    <w:basedOn w:val="a"/>
    <w:link w:val="a7"/>
    <w:uiPriority w:val="99"/>
    <w:unhideWhenUsed/>
    <w:rsid w:val="004C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631B"/>
  </w:style>
  <w:style w:type="character" w:customStyle="1" w:styleId="10">
    <w:name w:val="Заголовок 1 Знак"/>
    <w:basedOn w:val="a0"/>
    <w:link w:val="1"/>
    <w:uiPriority w:val="9"/>
    <w:rsid w:val="004C6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6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1B"/>
  </w:style>
  <w:style w:type="paragraph" w:styleId="Footer">
    <w:name w:val="footer"/>
    <w:basedOn w:val="Normal"/>
    <w:link w:val="FooterChar"/>
    <w:uiPriority w:val="99"/>
    <w:unhideWhenUsed/>
    <w:rsid w:val="004C6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1B"/>
  </w:style>
  <w:style w:type="character" w:customStyle="1" w:styleId="Heading1Char">
    <w:name w:val="Heading 1 Char"/>
    <w:basedOn w:val="DefaultParagraphFont"/>
    <w:link w:val="Heading1"/>
    <w:uiPriority w:val="9"/>
    <w:rsid w:val="004C63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Tkaczyk</dc:creator>
  <cp:keywords/>
  <dc:description/>
  <cp:lastModifiedBy>Olesya</cp:lastModifiedBy>
  <cp:revision>5</cp:revision>
  <dcterms:created xsi:type="dcterms:W3CDTF">2015-04-22T22:39:00Z</dcterms:created>
  <dcterms:modified xsi:type="dcterms:W3CDTF">2016-10-17T16:00:00Z</dcterms:modified>
</cp:coreProperties>
</file>